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64B29" w14:textId="50ADE37E" w:rsidR="00FE6312" w:rsidRDefault="00514AF7" w:rsidP="00BE4083">
      <w:pPr>
        <w:pStyle w:val="Standard"/>
        <w:rPr>
          <w:rFonts w:ascii="Corbel" w:hAnsi="Corbel"/>
          <w:bCs/>
          <w:i/>
          <w:lang w:val="pl-PL"/>
        </w:rPr>
      </w:pPr>
      <w:r w:rsidRPr="00664C7B">
        <w:rPr>
          <w:rFonts w:ascii="Corbel" w:hAnsi="Corbel"/>
          <w:b/>
          <w:bCs/>
          <w:lang w:val="pl-PL"/>
        </w:rPr>
        <w:t xml:space="preserve">       </w:t>
      </w:r>
      <w:r w:rsidR="001616CE">
        <w:rPr>
          <w:rFonts w:ascii="Corbel" w:hAnsi="Corbel"/>
          <w:b/>
          <w:bCs/>
          <w:lang w:val="pl-PL"/>
        </w:rPr>
        <w:t xml:space="preserve">                                                                                   </w:t>
      </w:r>
      <w:r w:rsidRPr="00664C7B">
        <w:rPr>
          <w:rFonts w:ascii="Corbel" w:hAnsi="Corbel"/>
          <w:bCs/>
          <w:i/>
          <w:lang w:val="pl-PL"/>
        </w:rPr>
        <w:t xml:space="preserve">Załącznik nr 1.5 do Zarządzenia Rektora UR  </w:t>
      </w:r>
      <w:r w:rsidR="00276224">
        <w:rPr>
          <w:rFonts w:ascii="Corbel" w:hAnsi="Corbel"/>
          <w:bCs/>
          <w:i/>
          <w:lang w:val="pl-PL"/>
        </w:rPr>
        <w:t>7</w:t>
      </w:r>
      <w:r w:rsidRPr="00664C7B">
        <w:rPr>
          <w:rFonts w:ascii="Corbel" w:hAnsi="Corbel"/>
          <w:bCs/>
          <w:i/>
          <w:lang w:val="pl-PL"/>
        </w:rPr>
        <w:t>/20</w:t>
      </w:r>
      <w:r w:rsidR="00276224">
        <w:rPr>
          <w:rFonts w:ascii="Corbel" w:hAnsi="Corbel"/>
          <w:bCs/>
          <w:i/>
          <w:lang w:val="pl-PL"/>
        </w:rPr>
        <w:t>23</w:t>
      </w:r>
    </w:p>
    <w:p w14:paraId="1B3D6E1C" w14:textId="77777777" w:rsidR="001616CE" w:rsidRPr="00664C7B" w:rsidRDefault="001616CE" w:rsidP="00BE4083">
      <w:pPr>
        <w:pStyle w:val="Standard"/>
        <w:rPr>
          <w:lang w:val="pl-PL"/>
        </w:rPr>
      </w:pPr>
    </w:p>
    <w:p w14:paraId="49AE56E9" w14:textId="77777777" w:rsidR="00FE6312" w:rsidRPr="00664C7B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664C7B">
        <w:rPr>
          <w:rFonts w:ascii="Corbel" w:hAnsi="Corbel"/>
          <w:b/>
          <w:smallCaps/>
          <w:lang w:val="pl-PL"/>
        </w:rPr>
        <w:t>SYLABUS</w:t>
      </w:r>
    </w:p>
    <w:p w14:paraId="4048FB97" w14:textId="77E212FF" w:rsidR="00FE6312" w:rsidRPr="00664C7B" w:rsidRDefault="00514AF7">
      <w:pPr>
        <w:pStyle w:val="Standard"/>
        <w:jc w:val="center"/>
        <w:rPr>
          <w:lang w:val="pl-PL"/>
        </w:rPr>
      </w:pPr>
      <w:r w:rsidRPr="00664C7B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664C7B">
        <w:rPr>
          <w:rFonts w:ascii="Corbel" w:hAnsi="Corbel"/>
          <w:b/>
          <w:i/>
          <w:smallCaps/>
          <w:lang w:val="pl-PL"/>
        </w:rPr>
        <w:t>202</w:t>
      </w:r>
      <w:r w:rsidR="001616CE">
        <w:rPr>
          <w:rFonts w:ascii="Corbel" w:hAnsi="Corbel"/>
          <w:b/>
          <w:i/>
          <w:smallCaps/>
          <w:lang w:val="pl-PL"/>
        </w:rPr>
        <w:t>3</w:t>
      </w:r>
      <w:r w:rsidR="001D6D99" w:rsidRPr="00664C7B">
        <w:rPr>
          <w:rFonts w:ascii="Corbel" w:hAnsi="Corbel"/>
          <w:b/>
          <w:i/>
          <w:smallCaps/>
          <w:lang w:val="pl-PL"/>
        </w:rPr>
        <w:t>-202</w:t>
      </w:r>
      <w:r w:rsidR="001616CE">
        <w:rPr>
          <w:rFonts w:ascii="Corbel" w:hAnsi="Corbel"/>
          <w:b/>
          <w:i/>
          <w:smallCaps/>
          <w:lang w:val="pl-PL"/>
        </w:rPr>
        <w:t>6</w:t>
      </w:r>
    </w:p>
    <w:p w14:paraId="4AE8AC9E" w14:textId="77777777" w:rsidR="00FE6312" w:rsidRPr="00664C7B" w:rsidRDefault="00514AF7">
      <w:pPr>
        <w:pStyle w:val="Standard"/>
        <w:jc w:val="both"/>
        <w:rPr>
          <w:lang w:val="pl-PL"/>
        </w:rPr>
      </w:pPr>
      <w:r w:rsidRPr="00664C7B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664C7B">
        <w:rPr>
          <w:rFonts w:ascii="Corbel" w:hAnsi="Corbel"/>
          <w:lang w:val="pl-PL"/>
        </w:rPr>
        <w:t>)</w:t>
      </w:r>
    </w:p>
    <w:p w14:paraId="5B32FE4A" w14:textId="34BF530E" w:rsidR="00FE6312" w:rsidRPr="00664C7B" w:rsidRDefault="00514AF7">
      <w:pPr>
        <w:pStyle w:val="Standard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  <w:t xml:space="preserve">Rok akademicki   </w:t>
      </w:r>
      <w:r w:rsidR="00C563ED" w:rsidRPr="00664C7B">
        <w:rPr>
          <w:rFonts w:ascii="Corbel" w:hAnsi="Corbel"/>
          <w:lang w:val="pl-PL"/>
        </w:rPr>
        <w:t>202</w:t>
      </w:r>
      <w:r w:rsidR="001616CE">
        <w:rPr>
          <w:rFonts w:ascii="Corbel" w:hAnsi="Corbel"/>
          <w:lang w:val="pl-PL"/>
        </w:rPr>
        <w:t>5</w:t>
      </w:r>
      <w:r w:rsidR="00C563ED" w:rsidRPr="00664C7B">
        <w:rPr>
          <w:rFonts w:ascii="Corbel" w:hAnsi="Corbel"/>
          <w:lang w:val="pl-PL"/>
        </w:rPr>
        <w:t>/202</w:t>
      </w:r>
      <w:r w:rsidR="001616CE">
        <w:rPr>
          <w:rFonts w:ascii="Corbel" w:hAnsi="Corbel"/>
          <w:lang w:val="pl-PL"/>
        </w:rPr>
        <w:t>6</w:t>
      </w:r>
    </w:p>
    <w:p w14:paraId="4E52555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47A1D3FC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D425AD" w14:paraId="480F80A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E466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EFF826" w14:textId="77777777" w:rsidR="00FE6312" w:rsidRPr="00664C7B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664C7B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 w14:paraId="0F1D072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75F03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4AF7D" w14:textId="77777777"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 w14:paraId="642E8B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A76A15" w14:textId="49627B3A" w:rsidR="00FE6312" w:rsidRDefault="006433C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514AF7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D9374" w14:textId="77777777" w:rsidR="00FE6312" w:rsidRDefault="00664C7B" w:rsidP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FE6312" w14:paraId="3DCC32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A011D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D9B39B" w14:textId="77777777" w:rsidR="00FE6312" w:rsidRDefault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FE6312" w14:paraId="2081F1C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AFAAA5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32520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FE6312" w14:paraId="0285BE8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25E05F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1D7E5F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 w14:paraId="2C7A3FA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EB2DD6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4A610E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FE6312" w14:paraId="7AF21DC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E90D9C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BC03FF" w14:textId="7115D526" w:rsidR="00FE6312" w:rsidRDefault="005956C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514AF7">
              <w:rPr>
                <w:rFonts w:ascii="Corbel" w:hAnsi="Corbel"/>
                <w:b w:val="0"/>
                <w:sz w:val="24"/>
              </w:rPr>
              <w:t>stacjonarn</w:t>
            </w:r>
            <w:r w:rsidR="006433C4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FE6312" w14:paraId="03DBC6B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6E75AD" w14:textId="77777777" w:rsidR="00FE6312" w:rsidRPr="00664C7B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A541D7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6</w:t>
            </w:r>
          </w:p>
        </w:tc>
      </w:tr>
      <w:tr w:rsidR="00FE6312" w14:paraId="291A069B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628297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38B238" w14:textId="77777777"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FE6312" w14:paraId="2ED7AED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C303D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37C63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FE6312" w14:paraId="0354A38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5B55E2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FA888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-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FE6312" w:rsidRPr="00D425AD" w14:paraId="17EE2EE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12F90B" w14:textId="77777777" w:rsidR="00FE6312" w:rsidRPr="00664C7B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FAE7" w14:textId="77777777" w:rsidR="00FE6312" w:rsidRPr="00664C7B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278B5773" w14:textId="77777777" w:rsidR="00FE6312" w:rsidRPr="00664C7B" w:rsidRDefault="00514AF7">
      <w:pPr>
        <w:pStyle w:val="Podpunkty"/>
        <w:spacing w:before="280" w:after="280"/>
        <w:ind w:left="0"/>
        <w:rPr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* </w:t>
      </w:r>
      <w:r w:rsidRPr="00664C7B">
        <w:rPr>
          <w:rFonts w:ascii="Corbel" w:hAnsi="Corbel"/>
          <w:i/>
          <w:szCs w:val="24"/>
          <w:lang w:val="pl-PL"/>
        </w:rPr>
        <w:t>-</w:t>
      </w:r>
      <w:r w:rsidRPr="00664C7B">
        <w:rPr>
          <w:rFonts w:ascii="Corbel" w:hAnsi="Corbel"/>
          <w:b w:val="0"/>
          <w:i/>
          <w:szCs w:val="24"/>
          <w:lang w:val="pl-PL"/>
        </w:rPr>
        <w:t>opcjonalni</w:t>
      </w:r>
      <w:r w:rsidRPr="00664C7B">
        <w:rPr>
          <w:rFonts w:ascii="Corbel" w:hAnsi="Corbel"/>
          <w:b w:val="0"/>
          <w:szCs w:val="24"/>
          <w:lang w:val="pl-PL"/>
        </w:rPr>
        <w:t>e,</w:t>
      </w:r>
      <w:r w:rsidRPr="00664C7B">
        <w:rPr>
          <w:rFonts w:ascii="Corbel" w:hAnsi="Corbel"/>
          <w:i/>
          <w:szCs w:val="24"/>
          <w:lang w:val="pl-PL"/>
        </w:rPr>
        <w:t xml:space="preserve"> </w:t>
      </w:r>
      <w:r w:rsidRPr="00664C7B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27A69B57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3DA213CD" w14:textId="77777777" w:rsidR="00FE6312" w:rsidRPr="00664C7B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DDE65FC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 w14:paraId="4DF6DB1F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FB251A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68CB24E5" w14:textId="77777777"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345D9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AB7BD0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B99634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4393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D38ACE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80F7E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B2FE28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CD28EF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A841F3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FE6312" w14:paraId="1E6B4D4F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4117EB" w14:textId="77777777"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3F5C2C" w14:textId="2EC41934" w:rsidR="00FE6312" w:rsidRDefault="00595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C000F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F1DCAD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B7D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F157D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C2DD0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5D878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6E2A4A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5949A7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 w14:paraId="2B058EFA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8187AC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3E9F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095A5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9BFA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9FB9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52020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E50C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DC486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E9278B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9EB15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AE4CA" w14:textId="77777777"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737D64D" w14:textId="77777777"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4425154C" w14:textId="77777777"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  <w:r>
        <w:rPr>
          <w:rFonts w:ascii="Corbel" w:hAnsi="Corbel"/>
        </w:rPr>
        <w:t xml:space="preserve">  </w:t>
      </w:r>
    </w:p>
    <w:p w14:paraId="5DAEEFD5" w14:textId="77777777"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X  </w:t>
      </w:r>
      <w:proofErr w:type="spellStart"/>
      <w:r>
        <w:rPr>
          <w:rFonts w:ascii="Corbel" w:hAnsi="Corbel"/>
          <w:b w:val="0"/>
        </w:rPr>
        <w:t>zajęcia</w:t>
      </w:r>
      <w:proofErr w:type="spellEnd"/>
      <w:r>
        <w:rPr>
          <w:rFonts w:ascii="Corbel" w:hAnsi="Corbel"/>
          <w:b w:val="0"/>
        </w:rPr>
        <w:t xml:space="preserve"> w </w:t>
      </w:r>
      <w:proofErr w:type="spellStart"/>
      <w:r>
        <w:rPr>
          <w:rFonts w:ascii="Corbel" w:hAnsi="Corbel"/>
          <w:b w:val="0"/>
        </w:rPr>
        <w:t>formie</w:t>
      </w:r>
      <w:proofErr w:type="spellEnd"/>
      <w:r>
        <w:rPr>
          <w:rFonts w:ascii="Corbel" w:hAnsi="Corbel"/>
          <w:b w:val="0"/>
        </w:rPr>
        <w:t xml:space="preserve"> </w:t>
      </w:r>
      <w:proofErr w:type="spellStart"/>
      <w:r>
        <w:rPr>
          <w:rFonts w:ascii="Corbel" w:hAnsi="Corbel"/>
          <w:b w:val="0"/>
        </w:rPr>
        <w:t>tradycyjnej</w:t>
      </w:r>
      <w:proofErr w:type="spellEnd"/>
    </w:p>
    <w:p w14:paraId="1B339573" w14:textId="77777777"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14:paraId="24F912CD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p w14:paraId="02531AE4" w14:textId="77777777" w:rsidR="00FE6312" w:rsidRPr="00664C7B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 xml:space="preserve">1.3 </w:t>
      </w:r>
      <w:r w:rsidRPr="00664C7B">
        <w:rPr>
          <w:rFonts w:ascii="Corbel" w:hAnsi="Corbel"/>
          <w:lang w:val="pl-PL"/>
        </w:rPr>
        <w:tab/>
        <w:t>Forma zaliczenia przedmiotu  (z toku)</w:t>
      </w:r>
    </w:p>
    <w:p w14:paraId="493B5D31" w14:textId="77777777"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664C7B">
        <w:rPr>
          <w:rFonts w:ascii="Corbel" w:hAnsi="Corbel"/>
          <w:b w:val="0"/>
          <w:lang w:val="pl-PL"/>
        </w:rPr>
        <w:lastRenderedPageBreak/>
        <w:t xml:space="preserve"> </w:t>
      </w: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572FBC5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7316C5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E15184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D425AD" w14:paraId="0936A0C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51F046" w14:textId="331C1E20" w:rsidR="00FE6312" w:rsidRPr="00664C7B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 xml:space="preserve">Posiadanie  przez studenta  podstawowej wiedzy  z zakresu  pedagogiki, </w:t>
            </w:r>
            <w:r w:rsidR="00A26F9B" w:rsidRPr="00664C7B">
              <w:rPr>
                <w:rFonts w:ascii="Corbel" w:hAnsi="Corbel" w:cs="Corbel"/>
                <w:b w:val="0"/>
                <w:color w:val="000000"/>
                <w:lang w:val="pl-PL"/>
              </w:rPr>
              <w:t>socjologii, psychologii</w:t>
            </w:r>
          </w:p>
          <w:p w14:paraId="347BB760" w14:textId="77777777" w:rsidR="00FE6312" w:rsidRPr="00664C7B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14:paraId="0FC320BB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4BCB5404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3. cele, efekty uczenia się , treści Programowe i stosowane metody Dydaktyczne</w:t>
      </w:r>
    </w:p>
    <w:p w14:paraId="5262EC21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38097D30" w14:textId="77777777" w:rsidR="00FE6312" w:rsidRPr="00664C7B" w:rsidRDefault="00514AF7">
      <w:pPr>
        <w:pStyle w:val="Podpunkty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3.1 Cele przedmiotu</w:t>
      </w:r>
    </w:p>
    <w:p w14:paraId="5F14740D" w14:textId="1A29148D" w:rsidR="00FE6312" w:rsidRPr="00664C7B" w:rsidRDefault="00A26F9B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664C7B">
        <w:rPr>
          <w:rFonts w:ascii="Corbel" w:hAnsi="Corbel" w:cs="Corbel"/>
          <w:i/>
          <w:lang w:val="pl-PL"/>
        </w:rPr>
        <w:t>Poznanie przez</w:t>
      </w:r>
      <w:r w:rsidR="00514AF7" w:rsidRPr="00664C7B">
        <w:rPr>
          <w:rFonts w:ascii="Corbel" w:hAnsi="Corbel" w:cs="Corbel"/>
          <w:i/>
          <w:lang w:val="pl-PL"/>
        </w:rPr>
        <w:t xml:space="preserve"> </w:t>
      </w:r>
      <w:r w:rsidRPr="00664C7B">
        <w:rPr>
          <w:rFonts w:ascii="Corbel" w:hAnsi="Corbel" w:cs="Corbel"/>
          <w:i/>
          <w:lang w:val="pl-PL"/>
        </w:rPr>
        <w:t>studenta konkretnych rozwiązań</w:t>
      </w:r>
      <w:r w:rsidR="00514AF7" w:rsidRPr="00664C7B">
        <w:rPr>
          <w:rFonts w:ascii="Corbel" w:hAnsi="Corbel" w:cs="Corbel"/>
          <w:i/>
          <w:lang w:val="pl-PL"/>
        </w:rPr>
        <w:t xml:space="preserve">  prawnych  w obszarze  zróżnicowanych sytuacji  w ramach  podejmowanej  działalności  pedagogicznej.</w:t>
      </w:r>
    </w:p>
    <w:p w14:paraId="2EB4F9DB" w14:textId="77777777" w:rsidR="00FE6312" w:rsidRPr="00664C7B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D425AD" w14:paraId="3B4D47A2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E205F2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B0861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D425AD" w14:paraId="1B1CE9AB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1D5E4" w14:textId="77777777"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373C9C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D425AD" w14:paraId="17091619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CF30D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520D4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D425AD" w14:paraId="12CD1F93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16F95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42914E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D425AD" w14:paraId="0E7AC79C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4113C1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9FCCA5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17487448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51A1A202" w14:textId="77777777" w:rsidR="00FE6312" w:rsidRDefault="00514AF7">
      <w:pPr>
        <w:pStyle w:val="Standard"/>
        <w:ind w:left="426"/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się dla </w:t>
      </w:r>
      <w:proofErr w:type="spellStart"/>
      <w:r>
        <w:rPr>
          <w:rFonts w:ascii="Corbel" w:hAnsi="Corbel"/>
          <w:b/>
        </w:rPr>
        <w:t>przedmiotu</w:t>
      </w:r>
      <w:proofErr w:type="spellEnd"/>
      <w:r>
        <w:rPr>
          <w:rFonts w:ascii="Corbel" w:hAnsi="Corbel"/>
        </w:rPr>
        <w:t xml:space="preserve">   </w:t>
      </w:r>
    </w:p>
    <w:p w14:paraId="40D0F4E1" w14:textId="77777777"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 w14:paraId="708131D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4F2086" w14:textId="77777777"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9F84C8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14:paraId="23B5A6CD" w14:textId="77777777"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CCDE84" w14:textId="77777777"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 w14:paraId="73003CA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61CE50" w14:textId="1A1E3FB1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34985E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C64F06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14:paraId="3CD28334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6E34C24C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22C50D" w14:textId="157E1DE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EE788A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930080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14:paraId="24871B73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3880169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0ECE4C" w14:textId="224DEE0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0D4101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83A5E5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 w14:paraId="30D2B43E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26E939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EC12C7D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4BAD033E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4EE5A05" w14:textId="22B1447B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1A260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2AF08C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532E9DA8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7004522" w14:textId="6FEF8783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Zastosuje  przepisy prawa i normy etyczne  w realizacji działalności  edukacyjnej, dokona  identyfikacji   skutków  prawnych i  podejmowanych  działań i  </w:t>
            </w:r>
            <w:proofErr w:type="spellStart"/>
            <w:r w:rsidRPr="00664C7B">
              <w:rPr>
                <w:rFonts w:ascii="Corbel" w:hAnsi="Corbel" w:cs="Times New Roman"/>
                <w:lang w:val="pl-PL"/>
              </w:rPr>
              <w:t>wynikjacych</w:t>
            </w:r>
            <w:proofErr w:type="spellEnd"/>
            <w:r w:rsidRPr="00664C7B">
              <w:rPr>
                <w:rFonts w:ascii="Corbel" w:hAnsi="Corbel" w:cs="Times New Roman"/>
                <w:lang w:val="pl-PL"/>
              </w:rPr>
              <w:t xml:space="preserve">  z nich</w:t>
            </w:r>
          </w:p>
          <w:p w14:paraId="106928F5" w14:textId="77777777"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dylematów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F46937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0376D2C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598AE5AA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D54FF4B" w14:textId="0963ED15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K_U06</w:t>
            </w:r>
          </w:p>
        </w:tc>
      </w:tr>
      <w:tr w:rsidR="00FE6312" w14:paraId="52E600AB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979C1" w14:textId="059CF688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</w:t>
            </w:r>
            <w:r w:rsidR="00423C8A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A0A2AC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14:paraId="528D9E37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FB75E1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14:paraId="5CB48858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4DF8B36" w14:textId="77777777" w:rsidR="00FE6312" w:rsidRDefault="00514AF7">
      <w:pPr>
        <w:pStyle w:val="Akapitzlist"/>
        <w:ind w:left="426"/>
        <w:jc w:val="both"/>
      </w:pPr>
      <w:r>
        <w:rPr>
          <w:rFonts w:ascii="Corbel" w:hAnsi="Corbel"/>
          <w:b/>
        </w:rPr>
        <w:t xml:space="preserve">3.3 </w:t>
      </w:r>
      <w:proofErr w:type="spellStart"/>
      <w:r>
        <w:rPr>
          <w:rFonts w:ascii="Corbel" w:hAnsi="Corbel"/>
          <w:b/>
        </w:rPr>
        <w:t>Treści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programowe</w:t>
      </w:r>
      <w:proofErr w:type="spellEnd"/>
      <w:r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14:paraId="5EEC5807" w14:textId="77777777" w:rsidR="00FE6312" w:rsidRDefault="00514AF7">
      <w:pPr>
        <w:spacing w:after="120"/>
        <w:jc w:val="both"/>
        <w:rPr>
          <w:rFonts w:ascii="Corbel" w:hAnsi="Corbel"/>
        </w:rPr>
      </w:pPr>
      <w:proofErr w:type="spellStart"/>
      <w:r>
        <w:rPr>
          <w:rFonts w:ascii="Corbel" w:hAnsi="Corbel"/>
        </w:rPr>
        <w:t>Problematyka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wykładu</w:t>
      </w:r>
      <w:proofErr w:type="spellEnd"/>
    </w:p>
    <w:p w14:paraId="2BF9F456" w14:textId="77777777"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1E7B3C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1F6162" w14:textId="77777777"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:rsidRPr="00D425AD" w14:paraId="733190C4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F78572" w14:textId="77777777" w:rsidR="00A26F9B" w:rsidRDefault="00514AF7" w:rsidP="00A26F9B">
            <w:pPr>
              <w:pStyle w:val="Akapitzlist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1.</w:t>
            </w:r>
            <w:r w:rsidRPr="00664C7B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14:paraId="5322C9D2" w14:textId="1238ED62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pacing w:after="0"/>
              <w:rPr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definicja  pojęcia  „dziecko” w  prawie cywilnym i  rodzinnym  ;</w:t>
            </w:r>
          </w:p>
          <w:p w14:paraId="7B934D12" w14:textId="0F21C9BF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podmiotowość prawna  jednostki i przynależne  jej prawa podmiotowe bezwzględne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skuteczne  erga 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omnes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;- zdolność do czynności prawnych  i jej zróżnicowanie;</w:t>
            </w:r>
          </w:p>
          <w:p w14:paraId="5D009410" w14:textId="07A6ED8A" w:rsidR="00FE6312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odpowiedzialność  prawna  opiekuna  dziecka ;</w:t>
            </w:r>
          </w:p>
          <w:p w14:paraId="7F0A7046" w14:textId="171CCB7D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władza rodzicielska  -  treść owego stosunku prawnego z perspektywy  rodziców 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dziecka ,  rodzice   dysfunkcyjni , a prawo ( ograniczenie , zawieszenie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,pozbawienie władzy rodzicielskiej );</w:t>
            </w:r>
          </w:p>
          <w:p w14:paraId="4E822E28" w14:textId="2071FEE3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prawa dziecka w świetle Konwencji  o Prawach Dziecka.</w:t>
            </w:r>
          </w:p>
        </w:tc>
      </w:tr>
      <w:tr w:rsidR="00FE6312" w:rsidRPr="00D425AD" w14:paraId="6F22D5A1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8BA00B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14:paraId="3A87B51E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wprowadzające :</w:t>
            </w:r>
          </w:p>
          <w:p w14:paraId="033C01B1" w14:textId="35063552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14:paraId="301982D9" w14:textId="73A73513" w:rsidR="00FE6312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zasady i podstawy  prawne  systemu edukacji .</w:t>
            </w:r>
          </w:p>
          <w:p w14:paraId="5DBD845E" w14:textId="266E51BC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Szkoła  , jako zakład  z perspektywy prawa administracyjnego. Organ  prowadzący szkołę .</w:t>
            </w:r>
          </w:p>
          <w:p w14:paraId="4A8BEA35" w14:textId="7BFD7ED0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Obowiązek szkolny , a obowiązek edukacyjny.</w:t>
            </w:r>
          </w:p>
          <w:p w14:paraId="74A4C7D8" w14:textId="4E977C3D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System  oświaty  - cele , zakres podmiotowy ,, szkoły publiczne  i niepubliczne  , organizacje w   s     wspierające  system  oświaty .</w:t>
            </w:r>
          </w:p>
          <w:p w14:paraId="6DECBEDE" w14:textId="6C66E5EF" w:rsidR="00FE6312" w:rsidRPr="00A26F9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Ustrój oświatowy  po reformie : ośmioletnia szkoła podstawowa  , szkoły ponadpodstawowe   </w:t>
            </w:r>
            <w:r w:rsidRPr="00A26F9B">
              <w:rPr>
                <w:rFonts w:ascii="Corbel" w:hAnsi="Corbel" w:cs="Corbel"/>
                <w:lang w:val="pl-PL"/>
              </w:rPr>
              <w:t xml:space="preserve">(czteroletnie liceum ogólnokształcące  ,pięcioletnie technikum, trzyletnia szkoła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branżowaI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pracy.</w:t>
            </w:r>
          </w:p>
          <w:p w14:paraId="2E634755" w14:textId="698CD954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Nadzór  pedagogiczny .</w:t>
            </w:r>
          </w:p>
          <w:p w14:paraId="31B4507C" w14:textId="428FE93A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– pedagogiczna , jako jedno z ogniw  oświaty ( funkcje , zadania ).</w:t>
            </w:r>
          </w:p>
          <w:p w14:paraId="6D807F42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14:paraId="759EFB7D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lastRenderedPageBreak/>
              <w:t xml:space="preserve">   </w:t>
            </w:r>
          </w:p>
        </w:tc>
      </w:tr>
      <w:tr w:rsidR="00FE6312" w:rsidRPr="00D425AD" w14:paraId="17818EAB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6A7EFF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>3. Przedszkole – realizacja  wychowania  przedszkolnego  :</w:t>
            </w:r>
          </w:p>
          <w:p w14:paraId="5E96B9B4" w14:textId="60AC0A9F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zasady  rekrutacji ;</w:t>
            </w:r>
          </w:p>
          <w:p w14:paraId="74022EA5" w14:textId="609AE27B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tzw. wczesna interwencja – jej znaczenie  dla  rozwoju  i funkcjonowania  dziecka  w różnych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14:paraId="12C46E20" w14:textId="46A6FD62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obowiązkowe roczne przygotowanie  przedszkolne  sześciolatka ;</w:t>
            </w:r>
          </w:p>
          <w:p w14:paraId="57FC08F1" w14:textId="30EF7F85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organizacja  pracy przedszkola ,podstawa programowa edukacji przedszkolnej (zadania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,cele wychowania przedszkolnego -cele kształcenia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,treści nauczania i sposób   realizacji, osiągnięcia  dziecka wynikające z  ukończenia  edukacji  na etapie wychowania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przedszkolnego ;</w:t>
            </w:r>
          </w:p>
          <w:p w14:paraId="6028C7B0" w14:textId="13A9C2E8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tzw. inne  formy  wychowania  przedszkolnego (punkty przedszkolne i zespoły  wychowania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F452BF" w:rsidRPr="00860C69">
              <w:rPr>
                <w:rFonts w:ascii="Corbel" w:hAnsi="Corbel" w:cs="Corbel"/>
                <w:lang w:val="pl-PL"/>
              </w:rPr>
              <w:t>p</w:t>
            </w:r>
            <w:r w:rsidRPr="00860C69">
              <w:rPr>
                <w:rFonts w:ascii="Corbel" w:hAnsi="Corbel" w:cs="Corbel"/>
                <w:lang w:val="pl-PL"/>
              </w:rPr>
              <w:t>rzedszkolnego</w:t>
            </w:r>
            <w:r w:rsidR="00F452BF" w:rsidRPr="00860C69">
              <w:rPr>
                <w:rFonts w:ascii="Corbel" w:hAnsi="Corbel" w:cs="Corbel"/>
                <w:lang w:val="pl-PL"/>
              </w:rPr>
              <w:t xml:space="preserve"> </w:t>
            </w:r>
            <w:r w:rsidRPr="00860C69">
              <w:rPr>
                <w:rFonts w:ascii="Corbel" w:hAnsi="Corbel" w:cs="Corbel"/>
                <w:lang w:val="pl-PL"/>
              </w:rPr>
              <w:t>.</w:t>
            </w:r>
          </w:p>
        </w:tc>
      </w:tr>
      <w:tr w:rsidR="00FE6312" w:rsidRPr="00D425AD" w14:paraId="422F64FC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4B06E4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4. Szkoła podstawowa :</w:t>
            </w:r>
          </w:p>
          <w:p w14:paraId="395451B0" w14:textId="037ADBD5" w:rsidR="00FE6312" w:rsidRPr="00664C7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cele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,zadania;</w:t>
            </w:r>
          </w:p>
          <w:p w14:paraId="58C284F6" w14:textId="2D31FE2A" w:rsidR="00FE6312" w:rsidRPr="00A26F9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  wczesnoszkolna (klasy I-III) – podstawa programowa (cele kształcenia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,treści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nauczania, sprawdzian kompetencji  trzecioklasisty jako jeden z wykładników  osiągnięć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edukacyjnych ucznia)</w:t>
            </w:r>
          </w:p>
          <w:p w14:paraId="2467EE58" w14:textId="6FD03208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edukacja( klasy  IV-VIII )- podstawa programowa  (cele kształcenia, treści , egzamin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D425AD" w14:paraId="7F168F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1E82C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14:paraId="0E74A48C" w14:textId="71F05F1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– pedagogiczna , jako jedno z istotnych ogniw  oświaty;</w:t>
            </w:r>
          </w:p>
          <w:p w14:paraId="2BD94A0E" w14:textId="45797A63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pedagog szkolny ;</w:t>
            </w:r>
          </w:p>
          <w:p w14:paraId="33E1BB23" w14:textId="66FFB7DA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uczniowie   o specjalnych  potrzebach  edukacyjnych   i ich  zróżnicowanie , oferta edukacyjna    w szkole  ogólnodostępnej  (Program  Edukacyjno- Terapeutyczny , indywidualna  ścieżka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14:paraId="75D4FC29" w14:textId="519B8A5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uczeń zdolny w szkole ;</w:t>
            </w:r>
          </w:p>
          <w:p w14:paraId="06DAB7EB" w14:textId="6FF352EF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bezpieczeństwo i higiena pracy w szkole oraz podczas organizowania  przez  szkoły publiczne z      zajęć zakresu  krajoznawstwa  oraz wycieczek ;</w:t>
            </w:r>
          </w:p>
          <w:p w14:paraId="0FCE7223" w14:textId="1AF9E075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ochrona  danych  osobowych  w szkole (RODO) ;</w:t>
            </w:r>
          </w:p>
          <w:p w14:paraId="7DFD724A" w14:textId="55C6A76D" w:rsidR="00FE6312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edukacja  domowa  i jej kontrowersyjność.</w:t>
            </w:r>
          </w:p>
        </w:tc>
      </w:tr>
      <w:tr w:rsidR="00FE6312" w:rsidRPr="00D425AD" w14:paraId="3485C1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85222B" w14:textId="1CE253EE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,prywatne  formy kształcenia  ustawicznego.</w:t>
            </w:r>
          </w:p>
          <w:p w14:paraId="517C9C51" w14:textId="77777777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D425AD" w14:paraId="42BBE8A9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561DDD" w14:textId="77777777" w:rsidR="00FE6312" w:rsidRPr="00664C7B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14:paraId="24C46E2B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14:paraId="1EC33B05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D425AD" w14:paraId="5BC0C177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97DED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14:paraId="0CCAE04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5E0BBD4B" w14:textId="77777777" w:rsidR="00FE6312" w:rsidRPr="00664C7B" w:rsidRDefault="00514AF7">
      <w:pPr>
        <w:pStyle w:val="Akapitzlist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Problematyka ćwiczeń audytoryjnych, konwersatoryjnych, laboratoryjnych, zajęć praktycznych</w:t>
      </w:r>
    </w:p>
    <w:p w14:paraId="0369BF7D" w14:textId="18A6197C" w:rsidR="00FE6312" w:rsidRDefault="00FE6312">
      <w:pPr>
        <w:pStyle w:val="Akapitzlist"/>
        <w:rPr>
          <w:rFonts w:ascii="Corbel" w:hAnsi="Corbel"/>
          <w:lang w:val="pl-PL"/>
        </w:rPr>
      </w:pPr>
    </w:p>
    <w:p w14:paraId="372C6C6F" w14:textId="77777777" w:rsidR="00A26F9B" w:rsidRPr="00664C7B" w:rsidRDefault="00A26F9B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2E34D0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E3DEB4" w14:textId="77777777"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14:paraId="5EAC3FB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0EAA68" w14:textId="5F7D0FF1" w:rsidR="00FE6312" w:rsidRDefault="00860C69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</w:p>
        </w:tc>
      </w:tr>
    </w:tbl>
    <w:p w14:paraId="3B61CBB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31D00DC2" w14:textId="77777777"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15AC97C2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9469D82" w14:textId="77777777"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14:paraId="45154843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5C82097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03B2970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5592EED" w14:textId="77777777" w:rsidR="00FE6312" w:rsidRPr="00664C7B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 METODY I KRYTERIA OCENY</w:t>
      </w:r>
    </w:p>
    <w:p w14:paraId="796A2132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78878F7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4.1 Sposoby weryfikacji efektów uczenia się</w:t>
      </w:r>
    </w:p>
    <w:p w14:paraId="49959B0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D425AD" w14:paraId="64B9B3B6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697320" w14:textId="77777777"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257B5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289BA6BA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57FD97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28A889C3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664C7B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664C7B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FE6312" w14:paraId="510094A2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303DF6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C5CEF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A200AC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43559E5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2F600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B42E1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595596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49875241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C69084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A2E835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B2DAF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548814C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6B729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18B333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9F6DE9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5D6D415A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9531F9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AB16EA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9AF9C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</w:tbl>
    <w:p w14:paraId="4370EF6A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5E9D878E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4.2 Warunki zaliczenia przedmiotu (kryteria oceniania)</w:t>
      </w:r>
    </w:p>
    <w:p w14:paraId="5C662874" w14:textId="77777777" w:rsidR="00FE6312" w:rsidRPr="00664C7B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D425AD" w14:paraId="527D47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71D821" w14:textId="3E48B59E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</w:tc>
      </w:tr>
    </w:tbl>
    <w:p w14:paraId="2B3B3DB5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1ABB20B9" w14:textId="77777777" w:rsidR="00FE6312" w:rsidRPr="00664C7B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664C7B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17E31620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D425AD" w14:paraId="7751ACA3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D496F3" w14:textId="77777777"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AFD380" w14:textId="77777777" w:rsidR="00FE6312" w:rsidRPr="00664C7B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664C7B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 w14:paraId="1DC118BE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58F2F0" w14:textId="39FD3A55" w:rsidR="00FE6312" w:rsidRPr="00664C7B" w:rsidRDefault="00514AF7" w:rsidP="00276224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bookmarkStart w:id="0" w:name="_GoBack"/>
            <w:bookmarkEnd w:id="0"/>
            <w:r w:rsidRPr="00664C7B">
              <w:rPr>
                <w:rFonts w:ascii="Corbel" w:hAnsi="Corbel"/>
                <w:lang w:val="pl-PL"/>
              </w:rPr>
              <w:t>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6C8F44" w14:textId="4ADC678E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 </w:t>
            </w:r>
            <w:r w:rsidR="005956C8">
              <w:rPr>
                <w:rFonts w:ascii="Corbel" w:hAnsi="Corbel"/>
              </w:rPr>
              <w:t>8</w:t>
            </w:r>
          </w:p>
        </w:tc>
      </w:tr>
      <w:tr w:rsidR="00FE6312" w14:paraId="75D79D3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DF003A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48CEDC56" w14:textId="77777777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-udział w konsultacjach</w:t>
            </w:r>
          </w:p>
          <w:p w14:paraId="6D186452" w14:textId="42E7B6CB" w:rsidR="00FE6312" w:rsidRPr="00664C7B" w:rsidRDefault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zaliczenie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40FB31" w14:textId="77777777" w:rsidR="003C1481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</w:t>
            </w:r>
          </w:p>
          <w:p w14:paraId="5696C05E" w14:textId="49C5B256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</w:t>
            </w:r>
            <w:r w:rsidR="003C1481">
              <w:rPr>
                <w:rFonts w:ascii="Corbel" w:hAnsi="Corbel"/>
              </w:rPr>
              <w:t xml:space="preserve">                        8</w:t>
            </w:r>
          </w:p>
          <w:p w14:paraId="5BCD80EB" w14:textId="73AE971C" w:rsidR="00C66393" w:rsidRDefault="00C66393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</w:t>
            </w:r>
            <w:r w:rsidR="003C1481">
              <w:rPr>
                <w:rFonts w:ascii="Corbel" w:hAnsi="Corbel"/>
              </w:rPr>
              <w:t>2</w:t>
            </w:r>
          </w:p>
        </w:tc>
      </w:tr>
      <w:tr w:rsidR="00FE6312" w14:paraId="540F21EA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8688B5" w14:textId="77777777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proofErr w:type="spellStart"/>
            <w:r w:rsidRPr="00664C7B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664C7B">
              <w:rPr>
                <w:rFonts w:ascii="Corbel" w:hAnsi="Corbel"/>
                <w:lang w:val="pl-PL"/>
              </w:rPr>
              <w:t xml:space="preserve"> – praca własna studenta</w:t>
            </w:r>
            <w:r w:rsidR="00C66393">
              <w:rPr>
                <w:rFonts w:ascii="Corbel" w:hAnsi="Corbel"/>
                <w:lang w:val="pl-PL"/>
              </w:rPr>
              <w:t>:</w:t>
            </w:r>
          </w:p>
          <w:p w14:paraId="77E9F7DE" w14:textId="09FD3F0D" w:rsidR="00C66393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</w:t>
            </w:r>
            <w:r w:rsidR="00C66393">
              <w:rPr>
                <w:rFonts w:ascii="Corbel" w:hAnsi="Corbel"/>
                <w:lang w:val="pl-PL"/>
              </w:rPr>
              <w:t>-</w:t>
            </w:r>
            <w:r w:rsidRPr="00664C7B">
              <w:rPr>
                <w:rFonts w:ascii="Corbel" w:hAnsi="Corbel"/>
                <w:lang w:val="pl-PL"/>
              </w:rPr>
              <w:t xml:space="preserve"> studiowanie literatury</w:t>
            </w:r>
          </w:p>
          <w:p w14:paraId="6BB68198" w14:textId="581BA900" w:rsidR="00FE6312" w:rsidRPr="00664C7B" w:rsidRDefault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A013958" w14:textId="77777777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                           </w:t>
            </w:r>
          </w:p>
          <w:p w14:paraId="249E1AF3" w14:textId="77777777" w:rsidR="00C66393" w:rsidRDefault="00C66393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lang w:val="pl-PL"/>
              </w:rPr>
            </w:pPr>
          </w:p>
          <w:p w14:paraId="41A99052" w14:textId="2AD7CF64" w:rsidR="00C66393" w:rsidRDefault="00C66393" w:rsidP="00C6639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 xml:space="preserve">                                </w:t>
            </w:r>
            <w:r w:rsidR="00D425AD">
              <w:rPr>
                <w:rFonts w:ascii="Corbel" w:hAnsi="Corbel"/>
                <w:lang w:val="pl-PL"/>
              </w:rPr>
              <w:t>5</w:t>
            </w:r>
          </w:p>
          <w:p w14:paraId="53969CED" w14:textId="264C561A" w:rsidR="00C66393" w:rsidRDefault="00C66393" w:rsidP="00C6639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lang w:val="pl-PL"/>
              </w:rPr>
              <w:t xml:space="preserve">                                </w:t>
            </w:r>
            <w:r w:rsidR="003C1481">
              <w:rPr>
                <w:rFonts w:ascii="Corbel" w:hAnsi="Corbel"/>
                <w:lang w:val="pl-PL"/>
              </w:rPr>
              <w:t>4</w:t>
            </w:r>
          </w:p>
        </w:tc>
      </w:tr>
      <w:tr w:rsidR="00FE6312" w14:paraId="4A702E2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94E479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0DE752" w14:textId="7BD723B5" w:rsidR="00FE6312" w:rsidRDefault="00514AF7" w:rsidP="00C6639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2</w:t>
            </w:r>
            <w:r w:rsidR="00D425AD">
              <w:rPr>
                <w:rFonts w:ascii="Corbel" w:hAnsi="Corbel"/>
              </w:rPr>
              <w:t>7</w:t>
            </w:r>
          </w:p>
        </w:tc>
      </w:tr>
      <w:tr w:rsidR="00FE6312" w14:paraId="5CFE321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831B7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lastRenderedPageBreak/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880A40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1</w:t>
            </w:r>
          </w:p>
        </w:tc>
      </w:tr>
    </w:tbl>
    <w:p w14:paraId="1ED53590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664C7B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474A38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39B2B0E3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1738C085" w14:textId="77777777"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 w14:paraId="7EE68DE3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3E6FCD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4023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FE6312" w14:paraId="7AE6C1B8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DE325A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3E8E53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01A29933" w14:textId="77777777"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14:paraId="55DBE3D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6FC160D0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D425AD" w14:paraId="4274B483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491716" w14:textId="5D609D8D" w:rsidR="00ED010C" w:rsidRPr="0062798E" w:rsidRDefault="00514AF7" w:rsidP="0062798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/>
                <w:b w:val="0"/>
                <w:sz w:val="22"/>
                <w:szCs w:val="22"/>
                <w:lang w:val="pl-PL"/>
              </w:rPr>
              <w:t>Literatura podstawowa:</w:t>
            </w:r>
          </w:p>
          <w:p w14:paraId="59ED90E5" w14:textId="66831787" w:rsidR="004D4D5F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>stawa z dnia 23 lutego 1964 roku kodeks cywilny ( tekst  ujednolicony -Dz.U 2020r.,poz.1740 )</w:t>
            </w:r>
            <w:r w:rsid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A62F3D6" w14:textId="6DC3ED2F" w:rsidR="004D4D5F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stawa z 25 lutego 1964 roku Kodeks rodzinny i opiekuńczy ( tekst ujednolicony -Dz.U.2020 r. ,poz.1359);  </w:t>
            </w:r>
          </w:p>
          <w:p w14:paraId="71313A5F" w14:textId="4790A7B3" w:rsidR="004D4D5F" w:rsidRPr="0062798E" w:rsidRDefault="004D4D5F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Konwencja  o prawach dziecka ( DZ.U.1991 r,nr.120,poz.526);</w:t>
            </w:r>
          </w:p>
          <w:p w14:paraId="1A0C2916" w14:textId="11BB95F5" w:rsidR="00264841" w:rsidRPr="0062798E" w:rsidRDefault="00860C69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U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stawa  prawo oświatowe z 14 grudnia 2016 r. (tekst  ujednolicony –DZ.U. 2021,poz.1082 )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1B2864F" w14:textId="6B2A6B80" w:rsidR="00264841" w:rsidRPr="0062798E" w:rsidRDefault="00ED010C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Olszewski A.,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Pilich  M. Prawo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oświatowe.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Komentarz,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264841" w:rsidRPr="0062798E">
              <w:rPr>
                <w:rFonts w:ascii="Corbel" w:hAnsi="Corbel" w:cs="Corbel"/>
                <w:sz w:val="22"/>
                <w:szCs w:val="22"/>
                <w:lang w:val="pl-PL"/>
              </w:rPr>
              <w:t>Wydawnictwo Wolters Kluwer ,Warszawa  2020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4DB4EA68" w14:textId="12F94109" w:rsidR="00AA3BB5" w:rsidRPr="0062798E" w:rsidRDefault="00AA3BB5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Gawroński K., Kwiatkowski S. , Prawo oświatowe 5/2o22, Wydawnictwo Wolters Kluwer,</w:t>
            </w:r>
            <w:r w:rsidR="00860C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Warszawa  2022;</w:t>
            </w:r>
          </w:p>
          <w:p w14:paraId="79B479AB" w14:textId="1269BFEB" w:rsidR="00AA3BB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 systemie  oświaty z 7 września 1991 r. (tekst ujednolicony-Dz.U. 2021,poz.1915;2022r.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.583);</w:t>
            </w:r>
          </w:p>
          <w:p w14:paraId="3723E67A" w14:textId="5186A35B" w:rsidR="0083191A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z</w:t>
            </w:r>
            <w:r w:rsidR="0007079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dnia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734F" w:rsidRPr="0062798E">
              <w:rPr>
                <w:rFonts w:ascii="Corbel" w:hAnsi="Corbel" w:cs="Corbel"/>
                <w:sz w:val="22"/>
                <w:szCs w:val="22"/>
                <w:lang w:val="pl-PL"/>
              </w:rPr>
              <w:t>2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>6 stycznia 1982 r.</w:t>
            </w:r>
            <w:r w:rsidR="0007079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Karta Nauczyciela </w:t>
            </w:r>
            <w:r w:rsidR="00AA3BB5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(tekst ujednolicony-Dz.U.2021,poz.1762)</w:t>
            </w:r>
            <w:r w:rsidR="00781E82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  <w:proofErr w:type="spellStart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>Piszko</w:t>
            </w:r>
            <w:proofErr w:type="spellEnd"/>
            <w:r w:rsidR="004D4D5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A, Karta Nauczyciela .Komentarz ,e-book , </w:t>
            </w:r>
            <w:proofErr w:type="spellStart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>pdf,Wydawnictwo</w:t>
            </w:r>
            <w:proofErr w:type="spellEnd"/>
            <w:r w:rsidR="0083191A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Infor.PL S.A , Warszawa 2022;</w:t>
            </w:r>
          </w:p>
          <w:p w14:paraId="1D6EDC65" w14:textId="6F3F4016" w:rsidR="00781E82" w:rsidRPr="0062798E" w:rsidRDefault="00781E82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Rozporządzenie  Ministra Edukacji Narodowej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z 26 lipca 2018 roku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w 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>sprawie uzyskiwania stopni awansu zawodowego nauczycieli ,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(tekst ujednolicony-Dz.U. 2020</w:t>
            </w:r>
            <w:r w:rsidR="001D499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,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poz.2200)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4FB1BC2" w14:textId="58267D4C" w:rsidR="00AC0D88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z 27 października 2017 r o finansowaniu zadań  oświatowych,(tekst ujednolicony -Dz.U. 2021</w:t>
            </w:r>
            <w:r w:rsidR="00715301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r. </w:t>
            </w:r>
            <w:r w:rsidR="00AC0D88" w:rsidRPr="0062798E">
              <w:rPr>
                <w:rFonts w:ascii="Corbel" w:hAnsi="Corbel" w:cs="Corbel"/>
                <w:sz w:val="22"/>
                <w:szCs w:val="22"/>
                <w:lang w:val="pl-PL"/>
              </w:rPr>
              <w:t>,poz.1930, 2445);</w:t>
            </w:r>
          </w:p>
          <w:p w14:paraId="47761C3B" w14:textId="0D38AD1B" w:rsidR="007B0A7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75475B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z 25 sierpnia 2017 roku</w:t>
            </w:r>
            <w:r w:rsidR="0075475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w sprawie nadzoru  pedagogicznego (tekst ujednolicony -DZ.U.202or.,poz. 1551;2021 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404C8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.1618 )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54BF056A" w14:textId="0645E10D" w:rsidR="00C3227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Edukacji Narodowej z 9 sierpnia 2017 roku w sprawie  indywidualnego ,obowiązkowego  rocznego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przygotowania przedszkolnego i indywidualnego nauczania dzieci  i młodzieży ( Dz.U.2017 r., poz.1616; 2020r.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.1537, 2021 r.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Poz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.1571 );</w:t>
            </w:r>
          </w:p>
          <w:p w14:paraId="2145B5C2" w14:textId="68F86814" w:rsidR="00CC2908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 i Nauki z 8 marca 2022 roku w sprawie podstawy  programowej wychowania  przedszkolnego podstawy   programowej kształcenia  ogólnego  dla szkoły podstawowej ,w tym dla uczniów  z  niepełnosprawnością  intelektualną w stopniu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umiarkowanym lub znacznym,</w:t>
            </w:r>
            <w:r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>kształcenia ogólnego dla szkoły branżowej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I stopnia ,kształcenia  ogólnego  dla szkoły specjalnej  </w:t>
            </w:r>
            <w:r w:rsidR="00675690" w:rsidRPr="0062798E">
              <w:rPr>
                <w:rFonts w:ascii="Corbel" w:hAnsi="Corbel" w:cs="Corbel"/>
                <w:sz w:val="22"/>
                <w:szCs w:val="22"/>
                <w:lang w:val="pl-PL"/>
              </w:rPr>
              <w:lastRenderedPageBreak/>
              <w:t>przysposabiającej  do  pracy oraz kształcenia  ogólnego dla szkoły policealnej ( Dz.U.2022,poz.</w:t>
            </w:r>
            <w:r w:rsidR="00995F6D" w:rsidRPr="0062798E">
              <w:rPr>
                <w:rFonts w:ascii="Corbel" w:hAnsi="Corbel" w:cs="Corbel"/>
                <w:sz w:val="22"/>
                <w:szCs w:val="22"/>
                <w:lang w:val="pl-PL"/>
              </w:rPr>
              <w:t>609 )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7C6CB218" w14:textId="331F2BDE" w:rsidR="00C3227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 i Nauki z 8 marca 2022 roku zmieniające rozporządzenie  w sprawie  podstawy  programowej kształcenia  ogólnego dla  liceum ogólnokształcącego,</w:t>
            </w:r>
            <w:r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>technikum oraz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CC290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branżowej szkoły II stopnia </w:t>
            </w:r>
            <w:r w:rsidR="00C32270" w:rsidRPr="0062798E">
              <w:rPr>
                <w:rFonts w:ascii="Corbel" w:hAnsi="Corbel" w:cs="Corbel"/>
                <w:sz w:val="22"/>
                <w:szCs w:val="22"/>
                <w:lang w:val="pl-PL"/>
              </w:rPr>
              <w:t>(Dz.U.2018,poz.467) ;</w:t>
            </w:r>
          </w:p>
          <w:p w14:paraId="25E8B48D" w14:textId="77777777" w:rsidR="004D4469" w:rsidRPr="0062798E" w:rsidRDefault="009F4DD8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Obwieszczenie Ministra  Edukacji  Narodowej  z 9 lipca 202o roku</w:t>
            </w:r>
          </w:p>
          <w:p w14:paraId="28BB632A" w14:textId="7517EC4F" w:rsidR="00242152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sprawie 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ogłoszenia  jednolitego tekstu rozporządzenia  Ministra Edukacji Narodowej  w sprawie zasad  organizacji i udzielania 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pomocy psychologiczno-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>pedagogicznej w publicznych przedszkolach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i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szkołach  i placówkach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</w:t>
            </w:r>
            <w:r w:rsidR="00242152" w:rsidRPr="0062798E">
              <w:rPr>
                <w:rFonts w:ascii="Corbel" w:hAnsi="Corbel" w:cs="Corbel"/>
                <w:sz w:val="22"/>
                <w:szCs w:val="22"/>
                <w:lang w:val="pl-PL"/>
              </w:rPr>
              <w:t>(tekst ujednolicony – Dz.U.2020 r. , poz.1280 )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5E4F4D5C" w14:textId="4DCCF2CF" w:rsidR="00525C90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Ministra Edukacji Narodowej z 7 września 2017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>roku</w:t>
            </w:r>
            <w:r w:rsidR="009F4DD8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sprawie orzeczeń</w:t>
            </w:r>
            <w:r w:rsidR="00525C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wydawanych  przez zespoły orzekające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>działające w</w:t>
            </w:r>
            <w:r w:rsidR="00525C90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publicznych  poradniach psychologiczno-pedagogicznych ( Dz.U.2017 r,poz.1743)</w:t>
            </w:r>
          </w:p>
          <w:p w14:paraId="43913277" w14:textId="6F4D7A92" w:rsidR="00077DA3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Ministra  Edukacji Narodowej 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z 24 sierpnia 2017 roku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 organizowania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7F67F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wczesnego wspomagania rozwoju </w:t>
            </w:r>
            <w:r w:rsidR="00077DA3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dzieci,(Dz.U 2017 r., poz.1635)</w:t>
            </w:r>
            <w:r w:rsidR="00491210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685575EC" w14:textId="6AD61EA2" w:rsidR="00AE44A1" w:rsidRPr="0062798E" w:rsidRDefault="00AE44A1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Obwieszczenie Ministra Edukacji Narodowej z 9 lipca 2020 w sprawie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o</w:t>
            </w:r>
            <w:r w:rsidR="00A26F9B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głoszenia jednolitego tekstu  rozporządzenia Ministra  Edukacji Narodowej w sprawie warunków organizowania ,kształcenia,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wychowania i opieki dla dzieci i młodzieży niepełnosprawnych,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niedostosowanych społecznie i zagrożonych niedostosowaniem 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społecznym ( tekst ujednolicony- </w:t>
            </w:r>
            <w:r w:rsidR="008F10D7" w:rsidRPr="0062798E">
              <w:rPr>
                <w:rFonts w:ascii="Corbel" w:hAnsi="Corbel" w:cs="Corbel"/>
                <w:sz w:val="22"/>
                <w:szCs w:val="22"/>
                <w:lang w:val="pl-PL"/>
              </w:rPr>
              <w:t>Dz.U.2020r.,poz.</w:t>
            </w:r>
            <w:r w:rsidR="00676E2C" w:rsidRPr="0062798E">
              <w:rPr>
                <w:rFonts w:ascii="Corbel" w:hAnsi="Corbel" w:cs="Corbel"/>
                <w:sz w:val="22"/>
                <w:szCs w:val="22"/>
                <w:lang w:val="pl-PL"/>
              </w:rPr>
              <w:t>1309);</w:t>
            </w:r>
          </w:p>
          <w:p w14:paraId="7AAC37E0" w14:textId="3E5FA21B" w:rsidR="007E79AD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</w:t>
            </w:r>
            <w:r w:rsidR="007E79AD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Edukacji Narodowej z 9 sierpnia 2017 roku w sprawie warunków i trybu udzielania zezwoleń na  indywidualny  program lub  tok nauki oraz  organizacji  indywidualnego  programu lub  toku  nauki ( Dz.U 2017,</w:t>
            </w:r>
            <w:r w:rsidR="008E0DBC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7E79AD" w:rsidRPr="0062798E">
              <w:rPr>
                <w:rFonts w:ascii="Corbel" w:hAnsi="Corbel" w:cs="Corbel"/>
                <w:sz w:val="22"/>
                <w:szCs w:val="22"/>
                <w:lang w:val="pl-PL"/>
              </w:rPr>
              <w:t>poz.1569)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75B6C060" w14:textId="6205CB59" w:rsidR="00610BFC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z 27 sierpnia 1997 roku o rehabilitacji zawodowej i społecznej oraz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610BFC" w:rsidRPr="0062798E">
              <w:rPr>
                <w:rFonts w:ascii="Corbel" w:hAnsi="Corbel" w:cs="Corbel"/>
                <w:sz w:val="22"/>
                <w:szCs w:val="22"/>
                <w:lang w:val="pl-PL"/>
              </w:rPr>
              <w:t>zatrudnianiu osób  niepełnosprawnych ( tekst ujednolicony -Dz.U 2021,poz.573);</w:t>
            </w:r>
          </w:p>
          <w:p w14:paraId="6C1D11EB" w14:textId="42BFBB2B" w:rsidR="00836BD5" w:rsidRPr="0062798E" w:rsidRDefault="00836BD5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Cybulska R ., </w:t>
            </w:r>
            <w:proofErr w:type="spellStart"/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>Derewlana</w:t>
            </w:r>
            <w:proofErr w:type="spellEnd"/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 H., Kacprzak   A., Pęczek K., Łaska B. ,Uczeń ze specjalnymi potrzebami edukacyjnymi w systemie edukacji w świetle nowych przepisów  prawa  oświatowego- poradnik dla dyrektorów   ,Ośrodek Rozwoju Edukacji, Warszawa 2018 r.;</w:t>
            </w:r>
          </w:p>
          <w:p w14:paraId="1678CB1B" w14:textId="0C6F56A3" w:rsidR="00836BD5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836BD5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12  lutego 2019 roku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836BD5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doradztwa  zawodowego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( Dz.U.2019,poz. 325);</w:t>
            </w:r>
          </w:p>
          <w:p w14:paraId="4A69F2DB" w14:textId="02CAE85C" w:rsidR="00190E41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25 maja 2018 roku</w:t>
            </w:r>
            <w:r w:rsidR="004D4469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w sprawie warunków  i sposobu organizowania przez  publiczne  przedszkola ,szkoły i  placówki krajoznawstwa  i turystyki (Dz.U.2018,poz.1055);</w:t>
            </w:r>
          </w:p>
          <w:p w14:paraId="6912C701" w14:textId="7DD4873B" w:rsidR="00190E41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Rozporządzenie 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Ministra  Edukacji Narodowej z 26 lipca 2018 roku</w:t>
            </w:r>
            <w:r w:rsidR="00261AEF"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 </w:t>
            </w:r>
            <w:r w:rsidR="00190E41" w:rsidRPr="0062798E">
              <w:rPr>
                <w:rFonts w:ascii="Corbel" w:hAnsi="Corbel" w:cs="Corbel"/>
                <w:sz w:val="22"/>
                <w:szCs w:val="22"/>
                <w:lang w:val="pl-PL"/>
              </w:rPr>
              <w:t>zmieniające  rozporządzenie w sprawie warunków  i sposobu organizowania przez  publiczne  przedszkola ,szkoły i  placówki krajoznawstwa  i turystyki ( Dz.U.2018,poz.1533)</w:t>
            </w:r>
            <w:r w:rsidR="00011084" w:rsidRPr="0062798E">
              <w:rPr>
                <w:rFonts w:ascii="Corbel" w:hAnsi="Corbel" w:cs="Corbel"/>
                <w:sz w:val="22"/>
                <w:szCs w:val="22"/>
                <w:lang w:val="pl-PL"/>
              </w:rPr>
              <w:t>;</w:t>
            </w:r>
          </w:p>
          <w:p w14:paraId="0D6C613E" w14:textId="19E0F77C" w:rsidR="00011084" w:rsidRPr="0062798E" w:rsidRDefault="0062798E" w:rsidP="0062798E">
            <w:pPr>
              <w:pStyle w:val="Akapitzlist"/>
              <w:numPr>
                <w:ilvl w:val="0"/>
                <w:numId w:val="11"/>
              </w:numPr>
              <w:snapToGrid w:val="0"/>
              <w:spacing w:after="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2798E">
              <w:rPr>
                <w:rFonts w:ascii="Corbel" w:hAnsi="Corbel" w:cs="Corbel"/>
                <w:sz w:val="22"/>
                <w:szCs w:val="22"/>
                <w:lang w:val="pl-PL"/>
              </w:rPr>
              <w:t xml:space="preserve">Ustawa  </w:t>
            </w:r>
            <w:r w:rsidR="00BE4083" w:rsidRPr="0062798E">
              <w:rPr>
                <w:rFonts w:ascii="Corbel" w:hAnsi="Corbel" w:cs="Corbel"/>
                <w:sz w:val="22"/>
                <w:szCs w:val="22"/>
                <w:lang w:val="pl-PL"/>
              </w:rPr>
              <w:t>prawo o szkolnictwie wyższym  z 20 lipca 2018 roku (tekst ujednolicony – Dz.U.2022, poz. 574 ,583, 655)</w:t>
            </w:r>
          </w:p>
          <w:p w14:paraId="1F5796E4" w14:textId="77777777" w:rsidR="00190E41" w:rsidRPr="0062798E" w:rsidRDefault="00190E41" w:rsidP="0062798E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</w:p>
          <w:p w14:paraId="2D5F7769" w14:textId="77777777" w:rsidR="00FE6312" w:rsidRPr="0062798E" w:rsidRDefault="00FE6312" w:rsidP="0062798E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</w:p>
        </w:tc>
      </w:tr>
    </w:tbl>
    <w:p w14:paraId="05133CB5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4E0C9BC8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54C1320E" w14:textId="77777777"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14:paraId="12AA1A3B" w14:textId="77777777"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FDF63" w14:textId="77777777" w:rsidR="00CC69DC" w:rsidRDefault="00CC69DC">
      <w:r>
        <w:separator/>
      </w:r>
    </w:p>
  </w:endnote>
  <w:endnote w:type="continuationSeparator" w:id="0">
    <w:p w14:paraId="7308B4A1" w14:textId="77777777" w:rsidR="00CC69DC" w:rsidRDefault="00CC6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EAA91" w14:textId="77777777" w:rsidR="00CC69DC" w:rsidRDefault="00CC69DC">
      <w:r>
        <w:rPr>
          <w:color w:val="000000"/>
        </w:rPr>
        <w:separator/>
      </w:r>
    </w:p>
  </w:footnote>
  <w:footnote w:type="continuationSeparator" w:id="0">
    <w:p w14:paraId="2221CB36" w14:textId="77777777" w:rsidR="00CC69DC" w:rsidRDefault="00CC69DC">
      <w:r>
        <w:continuationSeparator/>
      </w:r>
    </w:p>
  </w:footnote>
  <w:footnote w:id="1">
    <w:p w14:paraId="125D9AD3" w14:textId="77777777" w:rsidR="00FE6312" w:rsidRPr="00664C7B" w:rsidRDefault="00514AF7">
      <w:pPr>
        <w:pStyle w:val="Footnote"/>
        <w:rPr>
          <w:lang w:val="pl-PL"/>
        </w:rPr>
      </w:pPr>
      <w:r>
        <w:rPr>
          <w:rStyle w:val="Odwoanieprzypisudolnego"/>
        </w:rPr>
        <w:footnoteRef/>
      </w:r>
      <w:r w:rsidRPr="00664C7B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44F"/>
    <w:multiLevelType w:val="hybridMultilevel"/>
    <w:tmpl w:val="8222D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5459"/>
    <w:multiLevelType w:val="hybridMultilevel"/>
    <w:tmpl w:val="222A0146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1C2C727F"/>
    <w:multiLevelType w:val="hybridMultilevel"/>
    <w:tmpl w:val="DF1A8B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91735E"/>
    <w:multiLevelType w:val="hybridMultilevel"/>
    <w:tmpl w:val="29F2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A0D"/>
    <w:multiLevelType w:val="hybridMultilevel"/>
    <w:tmpl w:val="C000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64AE"/>
    <w:multiLevelType w:val="hybridMultilevel"/>
    <w:tmpl w:val="B9ACB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649EA"/>
    <w:multiLevelType w:val="hybridMultilevel"/>
    <w:tmpl w:val="80582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B6"/>
    <w:multiLevelType w:val="hybridMultilevel"/>
    <w:tmpl w:val="A8BA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02926"/>
    <w:multiLevelType w:val="hybridMultilevel"/>
    <w:tmpl w:val="8CFE7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90216"/>
    <w:multiLevelType w:val="hybridMultilevel"/>
    <w:tmpl w:val="4BE4F724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10" w15:restartNumberingAfterBreak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12"/>
    <w:rsid w:val="0000121C"/>
    <w:rsid w:val="00011084"/>
    <w:rsid w:val="000136F6"/>
    <w:rsid w:val="00027284"/>
    <w:rsid w:val="00037503"/>
    <w:rsid w:val="0005293D"/>
    <w:rsid w:val="00066010"/>
    <w:rsid w:val="0007079C"/>
    <w:rsid w:val="00073386"/>
    <w:rsid w:val="00077DA3"/>
    <w:rsid w:val="00091282"/>
    <w:rsid w:val="000A6B20"/>
    <w:rsid w:val="000C30E0"/>
    <w:rsid w:val="000D6F69"/>
    <w:rsid w:val="000F0B59"/>
    <w:rsid w:val="00100468"/>
    <w:rsid w:val="00106D6A"/>
    <w:rsid w:val="00121518"/>
    <w:rsid w:val="001241C8"/>
    <w:rsid w:val="0012559F"/>
    <w:rsid w:val="001272FB"/>
    <w:rsid w:val="00130BE7"/>
    <w:rsid w:val="001616CE"/>
    <w:rsid w:val="00186677"/>
    <w:rsid w:val="00190E41"/>
    <w:rsid w:val="00193C82"/>
    <w:rsid w:val="001C6482"/>
    <w:rsid w:val="001D10C9"/>
    <w:rsid w:val="001D464D"/>
    <w:rsid w:val="001D499F"/>
    <w:rsid w:val="001D6D99"/>
    <w:rsid w:val="001E1A06"/>
    <w:rsid w:val="001E69E4"/>
    <w:rsid w:val="00233C0B"/>
    <w:rsid w:val="00242152"/>
    <w:rsid w:val="00245112"/>
    <w:rsid w:val="00254B4B"/>
    <w:rsid w:val="00261AEF"/>
    <w:rsid w:val="00264841"/>
    <w:rsid w:val="00276224"/>
    <w:rsid w:val="002907E7"/>
    <w:rsid w:val="002A3045"/>
    <w:rsid w:val="002B312F"/>
    <w:rsid w:val="002E2403"/>
    <w:rsid w:val="00306550"/>
    <w:rsid w:val="003134BF"/>
    <w:rsid w:val="0033185F"/>
    <w:rsid w:val="003514D9"/>
    <w:rsid w:val="003951E1"/>
    <w:rsid w:val="003C1481"/>
    <w:rsid w:val="003F0030"/>
    <w:rsid w:val="00404C83"/>
    <w:rsid w:val="00415837"/>
    <w:rsid w:val="00423C8A"/>
    <w:rsid w:val="00425C31"/>
    <w:rsid w:val="0047195C"/>
    <w:rsid w:val="00491210"/>
    <w:rsid w:val="0049701D"/>
    <w:rsid w:val="004D0534"/>
    <w:rsid w:val="004D4469"/>
    <w:rsid w:val="004D4D5F"/>
    <w:rsid w:val="00514AF7"/>
    <w:rsid w:val="0052404C"/>
    <w:rsid w:val="00525C90"/>
    <w:rsid w:val="00531666"/>
    <w:rsid w:val="00552F60"/>
    <w:rsid w:val="00570B1E"/>
    <w:rsid w:val="005956C8"/>
    <w:rsid w:val="005B5DC1"/>
    <w:rsid w:val="005B71BD"/>
    <w:rsid w:val="005C0B4D"/>
    <w:rsid w:val="005D0983"/>
    <w:rsid w:val="005F086A"/>
    <w:rsid w:val="00610BFC"/>
    <w:rsid w:val="0062798E"/>
    <w:rsid w:val="006433C4"/>
    <w:rsid w:val="00643843"/>
    <w:rsid w:val="00664C7B"/>
    <w:rsid w:val="00671728"/>
    <w:rsid w:val="00675690"/>
    <w:rsid w:val="00676E2C"/>
    <w:rsid w:val="0067734F"/>
    <w:rsid w:val="0068173D"/>
    <w:rsid w:val="00682007"/>
    <w:rsid w:val="006C2F78"/>
    <w:rsid w:val="006D2525"/>
    <w:rsid w:val="006E21E3"/>
    <w:rsid w:val="006E42D2"/>
    <w:rsid w:val="006E5A8C"/>
    <w:rsid w:val="006F1BCC"/>
    <w:rsid w:val="00701E3D"/>
    <w:rsid w:val="007049E5"/>
    <w:rsid w:val="00705E04"/>
    <w:rsid w:val="007061CD"/>
    <w:rsid w:val="00715301"/>
    <w:rsid w:val="0075475B"/>
    <w:rsid w:val="00775721"/>
    <w:rsid w:val="007807B9"/>
    <w:rsid w:val="00781E82"/>
    <w:rsid w:val="00783E56"/>
    <w:rsid w:val="0078440F"/>
    <w:rsid w:val="00792683"/>
    <w:rsid w:val="007B0A75"/>
    <w:rsid w:val="007D289A"/>
    <w:rsid w:val="007E79AD"/>
    <w:rsid w:val="007F67FB"/>
    <w:rsid w:val="008240C8"/>
    <w:rsid w:val="0083167E"/>
    <w:rsid w:val="0083191A"/>
    <w:rsid w:val="008327D9"/>
    <w:rsid w:val="00836BD5"/>
    <w:rsid w:val="00860C69"/>
    <w:rsid w:val="00870F0B"/>
    <w:rsid w:val="00894BC2"/>
    <w:rsid w:val="008A66DD"/>
    <w:rsid w:val="008E0DBC"/>
    <w:rsid w:val="008F10D7"/>
    <w:rsid w:val="00901A09"/>
    <w:rsid w:val="009331D4"/>
    <w:rsid w:val="00944612"/>
    <w:rsid w:val="00945AD6"/>
    <w:rsid w:val="00980D7A"/>
    <w:rsid w:val="00992A3F"/>
    <w:rsid w:val="00995F6D"/>
    <w:rsid w:val="00997A91"/>
    <w:rsid w:val="009C0618"/>
    <w:rsid w:val="009C2402"/>
    <w:rsid w:val="009C522F"/>
    <w:rsid w:val="009E741A"/>
    <w:rsid w:val="009F12B0"/>
    <w:rsid w:val="009F4DD8"/>
    <w:rsid w:val="00A14185"/>
    <w:rsid w:val="00A26F9B"/>
    <w:rsid w:val="00A36823"/>
    <w:rsid w:val="00A57A84"/>
    <w:rsid w:val="00A718F9"/>
    <w:rsid w:val="00A9001E"/>
    <w:rsid w:val="00A97D8A"/>
    <w:rsid w:val="00AA3BB5"/>
    <w:rsid w:val="00AC0D88"/>
    <w:rsid w:val="00AC7F9C"/>
    <w:rsid w:val="00AD2146"/>
    <w:rsid w:val="00AD5403"/>
    <w:rsid w:val="00AE1E2F"/>
    <w:rsid w:val="00AE44A1"/>
    <w:rsid w:val="00AF7AD8"/>
    <w:rsid w:val="00B00A0A"/>
    <w:rsid w:val="00B451A5"/>
    <w:rsid w:val="00B50F0C"/>
    <w:rsid w:val="00B64F65"/>
    <w:rsid w:val="00B72D11"/>
    <w:rsid w:val="00B87792"/>
    <w:rsid w:val="00BA7808"/>
    <w:rsid w:val="00BE4083"/>
    <w:rsid w:val="00BE595E"/>
    <w:rsid w:val="00C10981"/>
    <w:rsid w:val="00C179FB"/>
    <w:rsid w:val="00C32270"/>
    <w:rsid w:val="00C4047A"/>
    <w:rsid w:val="00C563ED"/>
    <w:rsid w:val="00C66393"/>
    <w:rsid w:val="00C67E61"/>
    <w:rsid w:val="00C733B1"/>
    <w:rsid w:val="00C943E8"/>
    <w:rsid w:val="00CB2229"/>
    <w:rsid w:val="00CC14C5"/>
    <w:rsid w:val="00CC2908"/>
    <w:rsid w:val="00CC69DC"/>
    <w:rsid w:val="00CD0FBD"/>
    <w:rsid w:val="00CE661C"/>
    <w:rsid w:val="00CE6BFE"/>
    <w:rsid w:val="00CF07F3"/>
    <w:rsid w:val="00D32A99"/>
    <w:rsid w:val="00D41CCC"/>
    <w:rsid w:val="00D425AD"/>
    <w:rsid w:val="00D655D6"/>
    <w:rsid w:val="00D822DC"/>
    <w:rsid w:val="00D8744D"/>
    <w:rsid w:val="00D9673A"/>
    <w:rsid w:val="00DA2AD1"/>
    <w:rsid w:val="00DB03FF"/>
    <w:rsid w:val="00E07527"/>
    <w:rsid w:val="00E16CDE"/>
    <w:rsid w:val="00E24E8D"/>
    <w:rsid w:val="00E45051"/>
    <w:rsid w:val="00E460B0"/>
    <w:rsid w:val="00E4682B"/>
    <w:rsid w:val="00E47F10"/>
    <w:rsid w:val="00E61AFC"/>
    <w:rsid w:val="00E852DF"/>
    <w:rsid w:val="00EA0D51"/>
    <w:rsid w:val="00EB6DD2"/>
    <w:rsid w:val="00EC52DD"/>
    <w:rsid w:val="00EC68BC"/>
    <w:rsid w:val="00EC6D5B"/>
    <w:rsid w:val="00ED010C"/>
    <w:rsid w:val="00EF7698"/>
    <w:rsid w:val="00F11EF3"/>
    <w:rsid w:val="00F20120"/>
    <w:rsid w:val="00F452BF"/>
    <w:rsid w:val="00F55DD5"/>
    <w:rsid w:val="00F83992"/>
    <w:rsid w:val="00F94826"/>
    <w:rsid w:val="00FA117A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CF4"/>
  <w15:docId w15:val="{7A13A5E5-2947-4CF9-90BE-5E3777DE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94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D9B5-01BA-481A-846C-CCC671B1C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2008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17</cp:revision>
  <cp:lastPrinted>2019-12-06T10:08:00Z</cp:lastPrinted>
  <dcterms:created xsi:type="dcterms:W3CDTF">2022-05-04T12:41:00Z</dcterms:created>
  <dcterms:modified xsi:type="dcterms:W3CDTF">2023-04-20T08:19:00Z</dcterms:modified>
</cp:coreProperties>
</file>